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F790A" w14:textId="77777777" w:rsidR="00745DEF" w:rsidRPr="00954F21" w:rsidRDefault="00745DEF" w:rsidP="00745DEF">
      <w:pPr>
        <w:pStyle w:val="BodyText"/>
        <w:tabs>
          <w:tab w:val="center" w:pos="4245"/>
        </w:tabs>
        <w:spacing w:after="0"/>
        <w:ind w:right="869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54F21">
        <w:rPr>
          <w:rFonts w:ascii="Times New Roman" w:hAnsi="Times New Roman" w:cs="Times New Roman"/>
          <w:b/>
          <w:sz w:val="20"/>
          <w:szCs w:val="20"/>
        </w:rPr>
        <w:tab/>
      </w:r>
    </w:p>
    <w:p w14:paraId="09033467" w14:textId="6F2F7A45" w:rsidR="00745DEF" w:rsidRDefault="00745DEF" w:rsidP="00745DEF">
      <w:pPr>
        <w:pStyle w:val="BodyText"/>
        <w:spacing w:after="0"/>
        <w:ind w:right="86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533670898"/>
      <w:r>
        <w:rPr>
          <w:rFonts w:ascii="Times New Roman" w:hAnsi="Times New Roman" w:cs="Times New Roman"/>
          <w:b/>
          <w:sz w:val="20"/>
          <w:szCs w:val="20"/>
        </w:rPr>
        <w:t>TERMS OF REFERENCES</w:t>
      </w:r>
    </w:p>
    <w:p w14:paraId="0B729EB6" w14:textId="77777777" w:rsidR="00FC080F" w:rsidRDefault="00FC080F" w:rsidP="00745DEF">
      <w:pPr>
        <w:pStyle w:val="BodyText"/>
        <w:spacing w:after="0"/>
        <w:ind w:right="86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AF330E" w14:textId="77777777" w:rsidR="00745DEF" w:rsidRDefault="00745DEF" w:rsidP="00745DEF">
      <w:pPr>
        <w:pStyle w:val="BodyText"/>
        <w:spacing w:after="0"/>
        <w:ind w:right="86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FDF6A2" w14:textId="77777777" w:rsidR="00745DEF" w:rsidRPr="00954F21" w:rsidRDefault="00745DEF" w:rsidP="00745DEF">
      <w:pPr>
        <w:pStyle w:val="BodyText"/>
        <w:spacing w:after="0"/>
        <w:ind w:right="869"/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57" w:type="dxa"/>
        <w:tblInd w:w="-142" w:type="dxa"/>
        <w:tblLook w:val="0000" w:firstRow="0" w:lastRow="0" w:firstColumn="0" w:lastColumn="0" w:noHBand="0" w:noVBand="0"/>
      </w:tblPr>
      <w:tblGrid>
        <w:gridCol w:w="2377"/>
        <w:gridCol w:w="7380"/>
      </w:tblGrid>
      <w:tr w:rsidR="00745DEF" w:rsidRPr="00954F21" w14:paraId="5A39EE9F" w14:textId="77777777" w:rsidTr="00745DEF">
        <w:trPr>
          <w:trHeight w:val="550"/>
        </w:trPr>
        <w:tc>
          <w:tcPr>
            <w:tcW w:w="2377" w:type="dxa"/>
          </w:tcPr>
          <w:p w14:paraId="768A4566" w14:textId="77777777" w:rsidR="00745DEF" w:rsidRPr="00954F21" w:rsidRDefault="00745DEF" w:rsidP="009D6F78">
            <w:pPr>
              <w:contextualSpacing/>
              <w:jc w:val="both"/>
              <w:rPr>
                <w:b/>
                <w:sz w:val="20"/>
              </w:rPr>
            </w:pPr>
            <w:r w:rsidRPr="00954F21">
              <w:rPr>
                <w:b/>
                <w:sz w:val="20"/>
              </w:rPr>
              <w:t>Duty Station:</w:t>
            </w:r>
          </w:p>
          <w:p w14:paraId="31954A13" w14:textId="77777777" w:rsidR="00745DEF" w:rsidRPr="00954F21" w:rsidRDefault="00745DEF" w:rsidP="009D6F78">
            <w:pPr>
              <w:contextualSpacing/>
              <w:jc w:val="both"/>
              <w:rPr>
                <w:b/>
                <w:sz w:val="20"/>
              </w:rPr>
            </w:pPr>
            <w:r w:rsidRPr="00954F21">
              <w:rPr>
                <w:b/>
                <w:sz w:val="20"/>
              </w:rPr>
              <w:t>Classification:</w:t>
            </w:r>
          </w:p>
          <w:p w14:paraId="474783A8" w14:textId="77777777" w:rsidR="00745DEF" w:rsidRPr="00954F21" w:rsidRDefault="00745DEF" w:rsidP="009D6F78">
            <w:pPr>
              <w:contextualSpacing/>
              <w:jc w:val="both"/>
              <w:rPr>
                <w:b/>
                <w:sz w:val="20"/>
              </w:rPr>
            </w:pPr>
            <w:r w:rsidRPr="00954F21">
              <w:rPr>
                <w:b/>
                <w:sz w:val="20"/>
              </w:rPr>
              <w:t xml:space="preserve">Type of assignment: </w:t>
            </w:r>
          </w:p>
          <w:p w14:paraId="1D92AC2F" w14:textId="77777777" w:rsidR="00745DEF" w:rsidRPr="00954F21" w:rsidRDefault="00745DEF" w:rsidP="009D6F78">
            <w:pPr>
              <w:contextualSpacing/>
              <w:jc w:val="both"/>
              <w:rPr>
                <w:b/>
                <w:sz w:val="20"/>
              </w:rPr>
            </w:pPr>
            <w:r w:rsidRPr="00954F21">
              <w:rPr>
                <w:b/>
                <w:sz w:val="20"/>
              </w:rPr>
              <w:t>Title of Position:</w:t>
            </w:r>
          </w:p>
          <w:p w14:paraId="1EE44CFC" w14:textId="77777777" w:rsidR="00745DEF" w:rsidRPr="00954F21" w:rsidRDefault="00745DEF" w:rsidP="009D6F78">
            <w:pPr>
              <w:contextualSpacing/>
              <w:jc w:val="both"/>
              <w:rPr>
                <w:b/>
                <w:sz w:val="20"/>
              </w:rPr>
            </w:pPr>
            <w:r w:rsidRPr="00954F21">
              <w:rPr>
                <w:b/>
                <w:sz w:val="20"/>
              </w:rPr>
              <w:t>Organizational Unit:</w:t>
            </w:r>
          </w:p>
          <w:p w14:paraId="376A2515" w14:textId="77777777" w:rsidR="00745DEF" w:rsidRPr="00954F21" w:rsidRDefault="00745DEF" w:rsidP="009D6F78">
            <w:pPr>
              <w:contextualSpacing/>
              <w:jc w:val="both"/>
              <w:rPr>
                <w:b/>
                <w:sz w:val="20"/>
              </w:rPr>
            </w:pPr>
            <w:r w:rsidRPr="00954F21">
              <w:rPr>
                <w:b/>
                <w:sz w:val="20"/>
              </w:rPr>
              <w:t xml:space="preserve">Direct supervisor: </w:t>
            </w:r>
          </w:p>
        </w:tc>
        <w:tc>
          <w:tcPr>
            <w:tcW w:w="7380" w:type="dxa"/>
          </w:tcPr>
          <w:p w14:paraId="47EC9A3C" w14:textId="77777777" w:rsidR="00745DEF" w:rsidRPr="00954F21" w:rsidRDefault="00745DEF" w:rsidP="009D6F78">
            <w:pPr>
              <w:contextualSpacing/>
              <w:jc w:val="both"/>
              <w:rPr>
                <w:b/>
                <w:sz w:val="20"/>
              </w:rPr>
            </w:pPr>
            <w:r w:rsidRPr="00954F21">
              <w:rPr>
                <w:b/>
                <w:sz w:val="20"/>
              </w:rPr>
              <w:t>EUBAM HQ, Odesa, Ukraine</w:t>
            </w:r>
          </w:p>
          <w:p w14:paraId="5AE5CBBC" w14:textId="77777777" w:rsidR="00745DEF" w:rsidRPr="00954F21" w:rsidRDefault="00745DEF" w:rsidP="009D6F78">
            <w:pPr>
              <w:contextualSpacing/>
              <w:jc w:val="both"/>
              <w:rPr>
                <w:b/>
                <w:sz w:val="20"/>
              </w:rPr>
            </w:pPr>
            <w:r w:rsidRPr="00954F21">
              <w:rPr>
                <w:b/>
                <w:sz w:val="20"/>
              </w:rPr>
              <w:t>Service Contract (SC)</w:t>
            </w:r>
          </w:p>
          <w:p w14:paraId="3CC5C044" w14:textId="51D5EEFD" w:rsidR="00745DEF" w:rsidRPr="00954F21" w:rsidRDefault="00745DEF" w:rsidP="009D6F78">
            <w:pPr>
              <w:contextualSpacing/>
              <w:jc w:val="both"/>
              <w:rPr>
                <w:b/>
                <w:sz w:val="20"/>
              </w:rPr>
            </w:pPr>
            <w:r w:rsidRPr="00954F21">
              <w:rPr>
                <w:b/>
                <w:sz w:val="20"/>
              </w:rPr>
              <w:t xml:space="preserve">SC, </w:t>
            </w:r>
            <w:r w:rsidR="008B1813">
              <w:rPr>
                <w:b/>
                <w:sz w:val="20"/>
              </w:rPr>
              <w:t>ten months</w:t>
            </w:r>
            <w:r w:rsidRPr="00954F21">
              <w:rPr>
                <w:b/>
                <w:sz w:val="20"/>
              </w:rPr>
              <w:t>, 1</w:t>
            </w:r>
            <w:r>
              <w:rPr>
                <w:b/>
                <w:sz w:val="20"/>
              </w:rPr>
              <w:t>5</w:t>
            </w:r>
            <w:r w:rsidRPr="00954F2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February</w:t>
            </w:r>
            <w:r w:rsidRPr="00954F2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2021</w:t>
            </w:r>
            <w:r w:rsidRPr="00954F21">
              <w:rPr>
                <w:b/>
                <w:sz w:val="20"/>
              </w:rPr>
              <w:t xml:space="preserve"> – 30 November 20</w:t>
            </w:r>
            <w:r>
              <w:rPr>
                <w:b/>
                <w:sz w:val="20"/>
              </w:rPr>
              <w:t>21</w:t>
            </w:r>
          </w:p>
          <w:p w14:paraId="096DC9CC" w14:textId="77777777" w:rsidR="00745DEF" w:rsidRPr="00954F21" w:rsidRDefault="00745DEF" w:rsidP="009D6F78">
            <w:pPr>
              <w:contextualSpacing/>
              <w:jc w:val="both"/>
              <w:rPr>
                <w:b/>
                <w:sz w:val="20"/>
              </w:rPr>
            </w:pPr>
            <w:r w:rsidRPr="00954F21">
              <w:rPr>
                <w:b/>
                <w:sz w:val="20"/>
              </w:rPr>
              <w:t>Administrative Assistant/ Interpreter</w:t>
            </w:r>
          </w:p>
          <w:p w14:paraId="53E34976" w14:textId="77777777" w:rsidR="00745DEF" w:rsidRPr="00954F21" w:rsidRDefault="00745DEF" w:rsidP="009D6F78">
            <w:pPr>
              <w:contextualSpacing/>
              <w:jc w:val="both"/>
              <w:rPr>
                <w:b/>
                <w:sz w:val="20"/>
              </w:rPr>
            </w:pPr>
            <w:r w:rsidRPr="00954F21">
              <w:rPr>
                <w:b/>
                <w:sz w:val="20"/>
              </w:rPr>
              <w:t>Language and Interpretation Unit</w:t>
            </w:r>
          </w:p>
          <w:p w14:paraId="5186101A" w14:textId="77777777" w:rsidR="00745DEF" w:rsidRPr="00954F21" w:rsidRDefault="00745DEF" w:rsidP="009D6F78">
            <w:pPr>
              <w:contextualSpacing/>
              <w:jc w:val="both"/>
              <w:rPr>
                <w:b/>
                <w:sz w:val="20"/>
              </w:rPr>
            </w:pPr>
            <w:r w:rsidRPr="00954F21">
              <w:rPr>
                <w:b/>
                <w:sz w:val="20"/>
              </w:rPr>
              <w:t>Senior Interpreter/Coordinator</w:t>
            </w:r>
          </w:p>
          <w:p w14:paraId="1F24A64A" w14:textId="77777777" w:rsidR="00745DEF" w:rsidRPr="00954F21" w:rsidRDefault="00745DEF" w:rsidP="009D6F78">
            <w:pPr>
              <w:contextualSpacing/>
              <w:jc w:val="both"/>
              <w:rPr>
                <w:b/>
                <w:sz w:val="20"/>
              </w:rPr>
            </w:pPr>
          </w:p>
          <w:p w14:paraId="5C0C2D7D" w14:textId="77777777" w:rsidR="00745DEF" w:rsidRPr="00954F21" w:rsidRDefault="00745DEF" w:rsidP="009D6F78">
            <w:pPr>
              <w:contextualSpacing/>
              <w:jc w:val="both"/>
              <w:rPr>
                <w:b/>
                <w:sz w:val="20"/>
              </w:rPr>
            </w:pPr>
            <w:r w:rsidRPr="00954F21" w:rsidDel="00883FA4">
              <w:rPr>
                <w:b/>
                <w:sz w:val="20"/>
              </w:rPr>
              <w:t xml:space="preserve"> </w:t>
            </w:r>
          </w:p>
        </w:tc>
      </w:tr>
    </w:tbl>
    <w:p w14:paraId="7B843E46" w14:textId="4D9EF7B9" w:rsidR="00745DEF" w:rsidRPr="00954F21" w:rsidRDefault="00745DEF" w:rsidP="00745DEF">
      <w:pPr>
        <w:contextualSpacing/>
        <w:jc w:val="both"/>
        <w:rPr>
          <w:sz w:val="20"/>
        </w:rPr>
      </w:pPr>
      <w:r w:rsidRPr="00954F21">
        <w:rPr>
          <w:b/>
          <w:sz w:val="20"/>
          <w:u w:val="single"/>
        </w:rPr>
        <w:t>General Functions:</w:t>
      </w:r>
      <w:r w:rsidRPr="00954F21">
        <w:rPr>
          <w:sz w:val="20"/>
        </w:rPr>
        <w:t xml:space="preserve"> Under the guidance and direct supervision of the Senior Interpreter/Coordinator and overall supervision of the Chief of Administration the incumbent assists in smooth operation of the European Union Border Assistance Mission (EUBAM) in Ukraine. The Administrative Assistant/Interpreter works in close collaboration with the National Finance Officer, National Administrative/Human Resources Officer and National Procurement and Logistics Officer of the EUBAM Administration for effective achievement of results, anticipating and contributing to resolving complex programme/project-related issues and information delivery. The incumbent is expected to exercise full compliance with IOM programming, financial, procurement and administrative rules, regulations, policies</w:t>
      </w:r>
      <w:r w:rsidR="00FC080F">
        <w:rPr>
          <w:sz w:val="20"/>
        </w:rPr>
        <w:t>,</w:t>
      </w:r>
      <w:r w:rsidRPr="00954F21">
        <w:rPr>
          <w:sz w:val="20"/>
        </w:rPr>
        <w:t xml:space="preserve"> and strategies, as well as implementation of the effective internal control systems.</w:t>
      </w:r>
    </w:p>
    <w:p w14:paraId="1B55EE94" w14:textId="77777777" w:rsidR="00745DEF" w:rsidRPr="00954F21" w:rsidRDefault="00745DEF" w:rsidP="00745DEF">
      <w:pPr>
        <w:contextualSpacing/>
        <w:jc w:val="both"/>
        <w:rPr>
          <w:b/>
          <w:sz w:val="20"/>
          <w:u w:val="single"/>
        </w:rPr>
      </w:pPr>
    </w:p>
    <w:p w14:paraId="4AAE7403" w14:textId="77777777" w:rsidR="00745DEF" w:rsidRPr="00954F21" w:rsidRDefault="00745DEF" w:rsidP="00745DEF">
      <w:pPr>
        <w:contextualSpacing/>
        <w:jc w:val="both"/>
        <w:rPr>
          <w:sz w:val="17"/>
          <w:szCs w:val="17"/>
          <w:lang w:eastAsia="ru-RU"/>
        </w:rPr>
      </w:pPr>
    </w:p>
    <w:p w14:paraId="21A58589" w14:textId="77777777" w:rsidR="00745DEF" w:rsidRPr="00954F21" w:rsidRDefault="00745DEF" w:rsidP="00745DEF">
      <w:pPr>
        <w:contextualSpacing/>
        <w:jc w:val="both"/>
        <w:rPr>
          <w:b/>
          <w:sz w:val="20"/>
          <w:szCs w:val="24"/>
          <w:u w:val="single"/>
        </w:rPr>
      </w:pPr>
      <w:r w:rsidRPr="00954F21">
        <w:rPr>
          <w:b/>
          <w:sz w:val="20"/>
          <w:u w:val="single"/>
        </w:rPr>
        <w:t>Specific Functions:</w:t>
      </w:r>
    </w:p>
    <w:p w14:paraId="6600A891" w14:textId="77777777" w:rsidR="00745DEF" w:rsidRPr="00954F21" w:rsidRDefault="00745DEF" w:rsidP="00745DEF">
      <w:pPr>
        <w:tabs>
          <w:tab w:val="left" w:pos="9458"/>
        </w:tabs>
        <w:contextualSpacing/>
        <w:jc w:val="both"/>
        <w:rPr>
          <w:b/>
          <w:sz w:val="17"/>
          <w:szCs w:val="17"/>
          <w:u w:val="single"/>
        </w:rPr>
      </w:pPr>
    </w:p>
    <w:p w14:paraId="424FADAC" w14:textId="77777777" w:rsidR="00745DEF" w:rsidRPr="00954F21" w:rsidRDefault="00745DEF" w:rsidP="00745DEF">
      <w:pPr>
        <w:tabs>
          <w:tab w:val="left" w:pos="9458"/>
        </w:tabs>
        <w:contextualSpacing/>
        <w:jc w:val="both"/>
        <w:rPr>
          <w:b/>
          <w:sz w:val="17"/>
          <w:szCs w:val="17"/>
          <w:u w:val="single"/>
        </w:rPr>
      </w:pPr>
    </w:p>
    <w:p w14:paraId="05C68803" w14:textId="77777777" w:rsidR="00745DEF" w:rsidRPr="00954F21" w:rsidRDefault="00745DEF" w:rsidP="00745DEF">
      <w:pPr>
        <w:numPr>
          <w:ilvl w:val="0"/>
          <w:numId w:val="23"/>
        </w:numPr>
        <w:ind w:left="720"/>
        <w:contextualSpacing/>
        <w:jc w:val="both"/>
        <w:rPr>
          <w:sz w:val="20"/>
          <w:szCs w:val="24"/>
        </w:rPr>
      </w:pPr>
      <w:r w:rsidRPr="00954F21">
        <w:rPr>
          <w:sz w:val="20"/>
        </w:rPr>
        <w:t xml:space="preserve">Assure smooth operational running of the project by means of following IOM and EU established operational rules and procedures; </w:t>
      </w:r>
    </w:p>
    <w:p w14:paraId="2C5C9D7A" w14:textId="77777777" w:rsidR="00745DEF" w:rsidRPr="00954F21" w:rsidRDefault="00745DEF" w:rsidP="00745DEF">
      <w:pPr>
        <w:numPr>
          <w:ilvl w:val="0"/>
          <w:numId w:val="23"/>
        </w:numPr>
        <w:ind w:left="720"/>
        <w:contextualSpacing/>
        <w:jc w:val="both"/>
        <w:rPr>
          <w:sz w:val="20"/>
        </w:rPr>
      </w:pPr>
      <w:r w:rsidRPr="00954F21">
        <w:rPr>
          <w:sz w:val="20"/>
        </w:rPr>
        <w:t xml:space="preserve">Contribute to the project annual and quarter work-plans preparation and reporting; </w:t>
      </w:r>
    </w:p>
    <w:p w14:paraId="7812289C" w14:textId="77777777" w:rsidR="00745DEF" w:rsidRPr="00954F21" w:rsidRDefault="00745DEF" w:rsidP="00745DEF">
      <w:pPr>
        <w:numPr>
          <w:ilvl w:val="0"/>
          <w:numId w:val="23"/>
        </w:numPr>
        <w:ind w:left="720"/>
        <w:contextualSpacing/>
        <w:jc w:val="both"/>
        <w:rPr>
          <w:sz w:val="20"/>
        </w:rPr>
      </w:pPr>
      <w:r w:rsidRPr="00954F21">
        <w:rPr>
          <w:sz w:val="20"/>
        </w:rPr>
        <w:t xml:space="preserve">Assure that the progress reporting is done in timely and quality manner based on the requirements of the IOM, project donors and Mission management; </w:t>
      </w:r>
    </w:p>
    <w:p w14:paraId="6BACD9F6" w14:textId="77777777" w:rsidR="00745DEF" w:rsidRPr="00954F21" w:rsidRDefault="00745DEF" w:rsidP="00745DEF">
      <w:pPr>
        <w:numPr>
          <w:ilvl w:val="0"/>
          <w:numId w:val="23"/>
        </w:numPr>
        <w:ind w:left="720"/>
        <w:contextualSpacing/>
        <w:jc w:val="both"/>
        <w:rPr>
          <w:sz w:val="20"/>
        </w:rPr>
      </w:pPr>
      <w:r w:rsidRPr="00954F21">
        <w:rPr>
          <w:sz w:val="20"/>
        </w:rPr>
        <w:t xml:space="preserve">Provide oral and written simultaneous and consecutive translations from English into Ukrainian or Russian and vice versa as required by the project; </w:t>
      </w:r>
    </w:p>
    <w:p w14:paraId="6132A4C8" w14:textId="77777777" w:rsidR="00745DEF" w:rsidRPr="00954F21" w:rsidRDefault="00745DEF" w:rsidP="00745DEF">
      <w:pPr>
        <w:numPr>
          <w:ilvl w:val="0"/>
          <w:numId w:val="23"/>
        </w:numPr>
        <w:ind w:left="720"/>
        <w:contextualSpacing/>
        <w:jc w:val="both"/>
        <w:rPr>
          <w:sz w:val="20"/>
        </w:rPr>
      </w:pPr>
      <w:r w:rsidRPr="00954F21">
        <w:rPr>
          <w:sz w:val="20"/>
        </w:rPr>
        <w:t>Proofread and/or edit the project’s correspondence and other official documents;</w:t>
      </w:r>
    </w:p>
    <w:p w14:paraId="6EE87494" w14:textId="77777777" w:rsidR="00745DEF" w:rsidRPr="00954F21" w:rsidRDefault="00745DEF" w:rsidP="00745DEF">
      <w:pPr>
        <w:numPr>
          <w:ilvl w:val="0"/>
          <w:numId w:val="23"/>
        </w:numPr>
        <w:ind w:left="720"/>
        <w:contextualSpacing/>
        <w:jc w:val="both"/>
        <w:rPr>
          <w:sz w:val="20"/>
        </w:rPr>
      </w:pPr>
      <w:r w:rsidRPr="00954F21">
        <w:rPr>
          <w:sz w:val="20"/>
        </w:rPr>
        <w:t xml:space="preserve">Prepare Mission and project related correspondence; participate in data collection, analysis and maintenance of projects related files; </w:t>
      </w:r>
    </w:p>
    <w:p w14:paraId="66CD4F7E" w14:textId="77777777" w:rsidR="00745DEF" w:rsidRPr="00954F21" w:rsidRDefault="00745DEF" w:rsidP="00745DEF">
      <w:pPr>
        <w:numPr>
          <w:ilvl w:val="0"/>
          <w:numId w:val="23"/>
        </w:numPr>
        <w:ind w:left="720"/>
        <w:contextualSpacing/>
        <w:jc w:val="both"/>
        <w:rPr>
          <w:sz w:val="20"/>
        </w:rPr>
      </w:pPr>
      <w:r w:rsidRPr="00954F21">
        <w:rPr>
          <w:sz w:val="20"/>
        </w:rPr>
        <w:t xml:space="preserve">Facilitate project related training/learning activities; provide logistical support (travel arrangements, including visas, tickets, etc.) to the EUBAM experts; </w:t>
      </w:r>
    </w:p>
    <w:p w14:paraId="6D6F8D2E" w14:textId="77777777" w:rsidR="00745DEF" w:rsidRPr="00954F21" w:rsidRDefault="00745DEF" w:rsidP="00745DEF">
      <w:pPr>
        <w:numPr>
          <w:ilvl w:val="0"/>
          <w:numId w:val="23"/>
        </w:numPr>
        <w:ind w:left="720"/>
        <w:contextualSpacing/>
        <w:jc w:val="both"/>
        <w:rPr>
          <w:sz w:val="20"/>
        </w:rPr>
      </w:pPr>
      <w:r w:rsidRPr="00954F21">
        <w:rPr>
          <w:sz w:val="20"/>
        </w:rPr>
        <w:t xml:space="preserve">Participate in project activities preparation, implementation and follow up; </w:t>
      </w:r>
    </w:p>
    <w:p w14:paraId="6B8819F1" w14:textId="77777777" w:rsidR="00745DEF" w:rsidRPr="00954F21" w:rsidRDefault="00745DEF" w:rsidP="00745DEF">
      <w:pPr>
        <w:numPr>
          <w:ilvl w:val="0"/>
          <w:numId w:val="23"/>
        </w:numPr>
        <w:ind w:left="720"/>
        <w:contextualSpacing/>
        <w:jc w:val="both"/>
        <w:rPr>
          <w:sz w:val="20"/>
        </w:rPr>
      </w:pPr>
      <w:r w:rsidRPr="00954F21">
        <w:rPr>
          <w:sz w:val="20"/>
        </w:rPr>
        <w:t xml:space="preserve">Facilitate project audit, monitoring, evaluation, field visits, missions of the experts; </w:t>
      </w:r>
    </w:p>
    <w:p w14:paraId="5F5812AF" w14:textId="77777777" w:rsidR="00745DEF" w:rsidRPr="00954F21" w:rsidRDefault="00745DEF" w:rsidP="00745DEF">
      <w:pPr>
        <w:numPr>
          <w:ilvl w:val="0"/>
          <w:numId w:val="23"/>
        </w:numPr>
        <w:ind w:left="720"/>
        <w:contextualSpacing/>
        <w:jc w:val="both"/>
        <w:rPr>
          <w:sz w:val="20"/>
        </w:rPr>
      </w:pPr>
      <w:r w:rsidRPr="00954F21">
        <w:rPr>
          <w:sz w:val="20"/>
        </w:rPr>
        <w:t>Maintain contacts with governmental and non-governmental institutions, local authorities, NGOs, academia, etc.</w:t>
      </w:r>
    </w:p>
    <w:p w14:paraId="50D19F36" w14:textId="77777777" w:rsidR="00745DEF" w:rsidRDefault="00745DEF" w:rsidP="00745DEF">
      <w:pPr>
        <w:numPr>
          <w:ilvl w:val="0"/>
          <w:numId w:val="23"/>
        </w:numPr>
        <w:ind w:left="720"/>
        <w:contextualSpacing/>
        <w:jc w:val="both"/>
        <w:rPr>
          <w:sz w:val="20"/>
        </w:rPr>
      </w:pPr>
      <w:r w:rsidRPr="00954F21">
        <w:rPr>
          <w:sz w:val="20"/>
        </w:rPr>
        <w:t>Readily accept temporary assignments involving travelling to other EUBAM Offices or Units within the country of deployment on demand;</w:t>
      </w:r>
    </w:p>
    <w:p w14:paraId="14D5BA14" w14:textId="77777777" w:rsidR="00745DEF" w:rsidRPr="00954F21" w:rsidRDefault="00745DEF" w:rsidP="00745DEF">
      <w:pPr>
        <w:numPr>
          <w:ilvl w:val="0"/>
          <w:numId w:val="23"/>
        </w:numPr>
        <w:ind w:left="720"/>
        <w:contextualSpacing/>
        <w:jc w:val="both"/>
        <w:rPr>
          <w:sz w:val="20"/>
          <w:szCs w:val="24"/>
        </w:rPr>
      </w:pPr>
      <w:r w:rsidRPr="00954F21">
        <w:rPr>
          <w:sz w:val="20"/>
          <w:szCs w:val="24"/>
        </w:rPr>
        <w:t>Ensure due care of premises, equipment, vehicles (including their spare</w:t>
      </w:r>
      <w:r>
        <w:rPr>
          <w:sz w:val="20"/>
          <w:szCs w:val="24"/>
        </w:rPr>
        <w:t xml:space="preserve"> parts, consumables, keys etc.),</w:t>
      </w:r>
      <w:r w:rsidRPr="00954F21">
        <w:rPr>
          <w:sz w:val="20"/>
          <w:szCs w:val="24"/>
        </w:rPr>
        <w:t xml:space="preserve"> supplies and other property that is entrusted to him/her</w:t>
      </w:r>
      <w:r>
        <w:rPr>
          <w:sz w:val="20"/>
          <w:szCs w:val="24"/>
        </w:rPr>
        <w:t>;</w:t>
      </w:r>
    </w:p>
    <w:p w14:paraId="66505479" w14:textId="77777777" w:rsidR="00745DEF" w:rsidRDefault="00745DEF" w:rsidP="00745DEF">
      <w:pPr>
        <w:numPr>
          <w:ilvl w:val="0"/>
          <w:numId w:val="23"/>
        </w:numPr>
        <w:tabs>
          <w:tab w:val="left" w:pos="720"/>
        </w:tabs>
        <w:ind w:left="720"/>
        <w:jc w:val="both"/>
        <w:rPr>
          <w:sz w:val="20"/>
        </w:rPr>
      </w:pPr>
      <w:r>
        <w:rPr>
          <w:sz w:val="20"/>
        </w:rPr>
        <w:t>Perform such other duties as may be assigned.</w:t>
      </w:r>
    </w:p>
    <w:p w14:paraId="32C5A38A" w14:textId="77777777" w:rsidR="00745DEF" w:rsidRPr="00954F21" w:rsidRDefault="00745DEF" w:rsidP="00745DEF">
      <w:pPr>
        <w:contextualSpacing/>
        <w:jc w:val="both"/>
        <w:rPr>
          <w:sz w:val="17"/>
          <w:szCs w:val="17"/>
        </w:rPr>
      </w:pPr>
    </w:p>
    <w:p w14:paraId="631FA917" w14:textId="77777777" w:rsidR="00745DEF" w:rsidRPr="00954F21" w:rsidRDefault="00745DEF" w:rsidP="00745DEF">
      <w:pPr>
        <w:contextualSpacing/>
        <w:jc w:val="both"/>
        <w:rPr>
          <w:sz w:val="17"/>
          <w:szCs w:val="17"/>
        </w:rPr>
      </w:pPr>
    </w:p>
    <w:p w14:paraId="50A6CDE4" w14:textId="77777777" w:rsidR="00745DEF" w:rsidRDefault="00745DEF" w:rsidP="00745DEF">
      <w:pPr>
        <w:contextualSpacing/>
        <w:jc w:val="both"/>
        <w:rPr>
          <w:b/>
          <w:sz w:val="17"/>
          <w:szCs w:val="17"/>
          <w:u w:val="single"/>
        </w:rPr>
      </w:pPr>
      <w:r w:rsidRPr="00954F21">
        <w:rPr>
          <w:b/>
          <w:sz w:val="20"/>
          <w:u w:val="single"/>
        </w:rPr>
        <w:t>Recruitment Qualifications:</w:t>
      </w:r>
    </w:p>
    <w:p w14:paraId="2A358B4E" w14:textId="77777777" w:rsidR="00745DEF" w:rsidRDefault="00745DEF" w:rsidP="00745DEF">
      <w:pPr>
        <w:tabs>
          <w:tab w:val="left" w:pos="9458"/>
        </w:tabs>
        <w:contextualSpacing/>
        <w:jc w:val="both"/>
        <w:rPr>
          <w:b/>
          <w:sz w:val="17"/>
          <w:szCs w:val="17"/>
          <w:u w:val="single"/>
        </w:rPr>
      </w:pPr>
    </w:p>
    <w:p w14:paraId="632E0341" w14:textId="77777777" w:rsidR="00745DEF" w:rsidRPr="00954F21" w:rsidRDefault="00745DEF" w:rsidP="00745DEF">
      <w:pPr>
        <w:tabs>
          <w:tab w:val="left" w:pos="9458"/>
        </w:tabs>
        <w:contextualSpacing/>
        <w:jc w:val="both"/>
        <w:rPr>
          <w:b/>
          <w:sz w:val="17"/>
          <w:szCs w:val="17"/>
          <w:u w:val="single"/>
        </w:rPr>
      </w:pPr>
    </w:p>
    <w:p w14:paraId="773FBF3C" w14:textId="77A7EBA3" w:rsidR="00745DEF" w:rsidRPr="00954F21" w:rsidRDefault="00745DEF" w:rsidP="00745DEF">
      <w:pPr>
        <w:numPr>
          <w:ilvl w:val="0"/>
          <w:numId w:val="24"/>
        </w:numPr>
        <w:contextualSpacing/>
        <w:jc w:val="both"/>
        <w:rPr>
          <w:sz w:val="20"/>
          <w:szCs w:val="24"/>
        </w:rPr>
      </w:pPr>
      <w:r w:rsidRPr="00954F21">
        <w:rPr>
          <w:sz w:val="20"/>
        </w:rPr>
        <w:t xml:space="preserve">Advanced university degree in foreign languages, linguistics, </w:t>
      </w:r>
      <w:r w:rsidR="00362F64" w:rsidRPr="00954F21">
        <w:rPr>
          <w:sz w:val="20"/>
        </w:rPr>
        <w:t>philology,</w:t>
      </w:r>
      <w:r w:rsidRPr="00954F21">
        <w:rPr>
          <w:sz w:val="20"/>
        </w:rPr>
        <w:t xml:space="preserve"> or other related fields;</w:t>
      </w:r>
    </w:p>
    <w:p w14:paraId="63984CD7" w14:textId="77777777" w:rsidR="00745DEF" w:rsidRPr="00954F21" w:rsidRDefault="00745DEF" w:rsidP="00745DEF">
      <w:pPr>
        <w:numPr>
          <w:ilvl w:val="0"/>
          <w:numId w:val="24"/>
        </w:numPr>
        <w:contextualSpacing/>
        <w:jc w:val="both"/>
        <w:rPr>
          <w:sz w:val="20"/>
        </w:rPr>
      </w:pPr>
      <w:r w:rsidRPr="00954F21">
        <w:rPr>
          <w:sz w:val="20"/>
        </w:rPr>
        <w:t xml:space="preserve">At least 5 years of progressive experience, preferably in international environment; </w:t>
      </w:r>
    </w:p>
    <w:p w14:paraId="64C8D19C" w14:textId="77777777" w:rsidR="00745DEF" w:rsidRPr="00954F21" w:rsidRDefault="00745DEF" w:rsidP="00745DEF">
      <w:pPr>
        <w:numPr>
          <w:ilvl w:val="0"/>
          <w:numId w:val="24"/>
        </w:numPr>
        <w:contextualSpacing/>
        <w:jc w:val="both"/>
        <w:rPr>
          <w:sz w:val="20"/>
        </w:rPr>
      </w:pPr>
      <w:r w:rsidRPr="00954F21">
        <w:rPr>
          <w:sz w:val="20"/>
        </w:rPr>
        <w:t>Fluency in both oral and written English, Ukrainian, and Russian languages is a must;</w:t>
      </w:r>
    </w:p>
    <w:p w14:paraId="071E3108" w14:textId="172BE94D" w:rsidR="00745DEF" w:rsidRPr="00954F21" w:rsidRDefault="00745DEF" w:rsidP="00745DEF">
      <w:pPr>
        <w:numPr>
          <w:ilvl w:val="0"/>
          <w:numId w:val="24"/>
        </w:numPr>
        <w:contextualSpacing/>
        <w:jc w:val="both"/>
        <w:rPr>
          <w:sz w:val="20"/>
        </w:rPr>
      </w:pPr>
      <w:r w:rsidRPr="00954F21">
        <w:rPr>
          <w:sz w:val="20"/>
        </w:rPr>
        <w:t xml:space="preserve">Proven experience in simultaneous translation </w:t>
      </w:r>
      <w:r w:rsidR="00FC080F" w:rsidRPr="00954F21">
        <w:rPr>
          <w:sz w:val="20"/>
        </w:rPr>
        <w:t>is an asset</w:t>
      </w:r>
      <w:r w:rsidRPr="00954F21">
        <w:rPr>
          <w:sz w:val="20"/>
        </w:rPr>
        <w:t xml:space="preserve">; </w:t>
      </w:r>
    </w:p>
    <w:p w14:paraId="2C4BADD7" w14:textId="77777777" w:rsidR="00745DEF" w:rsidRPr="00954F21" w:rsidRDefault="00745DEF" w:rsidP="00745DEF">
      <w:pPr>
        <w:numPr>
          <w:ilvl w:val="0"/>
          <w:numId w:val="24"/>
        </w:numPr>
        <w:contextualSpacing/>
        <w:jc w:val="both"/>
        <w:rPr>
          <w:sz w:val="20"/>
        </w:rPr>
      </w:pPr>
      <w:r w:rsidRPr="00954F21">
        <w:rPr>
          <w:sz w:val="20"/>
        </w:rPr>
        <w:t xml:space="preserve">Experience with technical assistance projects is an asset; </w:t>
      </w:r>
    </w:p>
    <w:p w14:paraId="6E58D1D7" w14:textId="77777777" w:rsidR="00745DEF" w:rsidRPr="00954F21" w:rsidRDefault="00745DEF" w:rsidP="00745DEF">
      <w:pPr>
        <w:numPr>
          <w:ilvl w:val="0"/>
          <w:numId w:val="24"/>
        </w:numPr>
        <w:contextualSpacing/>
        <w:jc w:val="both"/>
        <w:rPr>
          <w:sz w:val="20"/>
        </w:rPr>
      </w:pPr>
      <w:r w:rsidRPr="00954F21">
        <w:rPr>
          <w:sz w:val="20"/>
        </w:rPr>
        <w:t xml:space="preserve">Experience in the usage of computers and office software packages (MS Word, Excel, etc.) and advance knowledge of spreadsheet and database packages, experience in handling web-based management systems; </w:t>
      </w:r>
    </w:p>
    <w:p w14:paraId="607722E9" w14:textId="77777777" w:rsidR="00745DEF" w:rsidRPr="00954F21" w:rsidRDefault="00745DEF" w:rsidP="00745DEF">
      <w:pPr>
        <w:numPr>
          <w:ilvl w:val="0"/>
          <w:numId w:val="24"/>
        </w:numPr>
        <w:contextualSpacing/>
        <w:jc w:val="both"/>
        <w:rPr>
          <w:sz w:val="20"/>
        </w:rPr>
      </w:pPr>
      <w:r w:rsidRPr="00954F21">
        <w:rPr>
          <w:sz w:val="20"/>
        </w:rPr>
        <w:t>Physical aptness and willingness to travel and accept temporary assignments in other EUBAM Offices or Units within the country of deployment.</w:t>
      </w:r>
    </w:p>
    <w:bookmarkEnd w:id="0"/>
    <w:p w14:paraId="2C4A33A8" w14:textId="35AC8ACD" w:rsidR="000374D6" w:rsidRDefault="000374D6" w:rsidP="00FC3FB1">
      <w:pPr>
        <w:contextualSpacing/>
        <w:jc w:val="both"/>
        <w:rPr>
          <w:b/>
          <w:sz w:val="17"/>
          <w:szCs w:val="17"/>
          <w:u w:val="single"/>
        </w:rPr>
      </w:pPr>
    </w:p>
    <w:p w14:paraId="0230789D" w14:textId="77777777" w:rsidR="00592A17" w:rsidRDefault="00592A17" w:rsidP="00592A17">
      <w:pPr>
        <w:autoSpaceDE w:val="0"/>
        <w:autoSpaceDN w:val="0"/>
        <w:adjustRightInd w:val="0"/>
        <w:rPr>
          <w:b/>
          <w:bCs/>
          <w:sz w:val="20"/>
          <w:u w:val="single"/>
        </w:rPr>
      </w:pPr>
      <w:r w:rsidRPr="0046630B">
        <w:rPr>
          <w:b/>
          <w:bCs/>
          <w:sz w:val="20"/>
          <w:u w:val="single"/>
        </w:rPr>
        <w:t>NOTES:</w:t>
      </w:r>
    </w:p>
    <w:p w14:paraId="188FDEF4" w14:textId="77777777" w:rsidR="00592A17" w:rsidRDefault="00592A17" w:rsidP="00592A17">
      <w:pPr>
        <w:autoSpaceDE w:val="0"/>
        <w:autoSpaceDN w:val="0"/>
        <w:adjustRightInd w:val="0"/>
        <w:rPr>
          <w:b/>
          <w:bCs/>
          <w:sz w:val="20"/>
          <w:u w:val="single"/>
        </w:rPr>
      </w:pPr>
    </w:p>
    <w:p w14:paraId="6268E7CB" w14:textId="77777777" w:rsidR="00592A17" w:rsidRDefault="00592A17" w:rsidP="00592A17">
      <w:pPr>
        <w:autoSpaceDE w:val="0"/>
        <w:autoSpaceDN w:val="0"/>
        <w:adjustRightInd w:val="0"/>
        <w:rPr>
          <w:sz w:val="20"/>
        </w:rPr>
      </w:pPr>
      <w:r w:rsidRPr="009F1E66">
        <w:rPr>
          <w:b/>
          <w:bCs/>
          <w:sz w:val="20"/>
          <w:u w:val="single"/>
        </w:rPr>
        <w:t xml:space="preserve">Appointment is subject to </w:t>
      </w:r>
      <w:r>
        <w:rPr>
          <w:b/>
          <w:bCs/>
          <w:sz w:val="20"/>
          <w:u w:val="single"/>
        </w:rPr>
        <w:t xml:space="preserve">budget availability and </w:t>
      </w:r>
      <w:r w:rsidRPr="009F1E66">
        <w:rPr>
          <w:b/>
          <w:bCs/>
          <w:sz w:val="20"/>
          <w:u w:val="single"/>
        </w:rPr>
        <w:t>funding confirmation</w:t>
      </w:r>
      <w:r w:rsidRPr="001212DB">
        <w:rPr>
          <w:sz w:val="20"/>
        </w:rPr>
        <w:t xml:space="preserve">. </w:t>
      </w:r>
    </w:p>
    <w:p w14:paraId="07567128" w14:textId="413D2D52" w:rsidR="00592A17" w:rsidRDefault="00592A17" w:rsidP="00592A17">
      <w:pPr>
        <w:autoSpaceDE w:val="0"/>
        <w:autoSpaceDN w:val="0"/>
        <w:adjustRightInd w:val="0"/>
        <w:jc w:val="both"/>
        <w:rPr>
          <w:sz w:val="20"/>
        </w:rPr>
      </w:pPr>
    </w:p>
    <w:p w14:paraId="70403772" w14:textId="77777777" w:rsidR="00592A17" w:rsidRPr="00592A17" w:rsidRDefault="00592A17" w:rsidP="00592A17">
      <w:pPr>
        <w:pStyle w:val="NormalWeb"/>
        <w:spacing w:before="0" w:beforeAutospacing="0" w:after="225" w:afterAutospacing="0"/>
        <w:rPr>
          <w:rStyle w:val="Hyperlink"/>
          <w:sz w:val="20"/>
          <w:szCs w:val="20"/>
          <w:lang w:val="en-US" w:eastAsia="en-US"/>
        </w:rPr>
      </w:pPr>
      <w:r w:rsidRPr="00592A17">
        <w:rPr>
          <w:sz w:val="20"/>
          <w:szCs w:val="20"/>
          <w:lang w:val="en-US" w:eastAsia="en-US"/>
        </w:rPr>
        <w:t>Email your IOM Personal History form</w:t>
      </w:r>
      <w:r>
        <w:rPr>
          <w:rFonts w:ascii="Arial" w:hAnsi="Arial" w:cs="Arial"/>
          <w:color w:val="000000"/>
          <w:sz w:val="21"/>
          <w:szCs w:val="21"/>
        </w:rPr>
        <w:t xml:space="preserve"> (</w:t>
      </w:r>
      <w:hyperlink r:id="rId8" w:history="1">
        <w:r w:rsidRPr="00592A17">
          <w:rPr>
            <w:rStyle w:val="Hyperlink"/>
            <w:sz w:val="20"/>
            <w:szCs w:val="20"/>
            <w:lang w:val="en-US" w:eastAsia="en-US"/>
          </w:rPr>
          <w:t>http://eubam.org/wp-content/uploads/2016/05/Personal-History-Form.xls</w:t>
        </w:r>
      </w:hyperlink>
      <w:r>
        <w:rPr>
          <w:rFonts w:ascii="Arial" w:hAnsi="Arial" w:cs="Arial"/>
          <w:color w:val="000000"/>
          <w:sz w:val="21"/>
          <w:szCs w:val="21"/>
        </w:rPr>
        <w:t>) </w:t>
      </w:r>
      <w:r w:rsidRPr="00592A17">
        <w:rPr>
          <w:sz w:val="20"/>
          <w:szCs w:val="20"/>
          <w:lang w:val="en-US" w:eastAsia="en-US"/>
        </w:rPr>
        <w:t>and cover letter in English to the following email address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592A17">
        <w:rPr>
          <w:rStyle w:val="Hyperlink"/>
          <w:sz w:val="20"/>
          <w:szCs w:val="20"/>
          <w:lang w:val="en-US" w:eastAsia="en-US"/>
        </w:rPr>
        <w:t>vacancies_ukraine@eubam.org</w:t>
      </w:r>
    </w:p>
    <w:p w14:paraId="6A9BFA36" w14:textId="4C8D9C38" w:rsidR="00592A17" w:rsidRDefault="00592A17" w:rsidP="00592A17">
      <w:pPr>
        <w:pStyle w:val="NormalWeb"/>
        <w:spacing w:before="0" w:beforeAutospacing="0" w:after="225" w:afterAutospacing="0"/>
        <w:rPr>
          <w:b/>
          <w:bCs/>
          <w:sz w:val="20"/>
          <w:szCs w:val="20"/>
          <w:lang w:val="en-US" w:eastAsia="en-US"/>
        </w:rPr>
      </w:pPr>
      <w:r w:rsidRPr="00592A17">
        <w:rPr>
          <w:b/>
          <w:bCs/>
          <w:sz w:val="20"/>
          <w:szCs w:val="20"/>
          <w:lang w:val="en-US" w:eastAsia="en-US"/>
        </w:rPr>
        <w:t>Please, indicate the position you are applying for in the subject line of your message.</w:t>
      </w:r>
    </w:p>
    <w:p w14:paraId="7CDAD5BC" w14:textId="71316706" w:rsidR="00592A17" w:rsidRPr="00592A17" w:rsidRDefault="00592A17" w:rsidP="00592A17">
      <w:pPr>
        <w:pStyle w:val="NormalWeb"/>
        <w:spacing w:before="0" w:beforeAutospacing="0" w:after="225" w:afterAutospacing="0"/>
        <w:rPr>
          <w:sz w:val="20"/>
          <w:szCs w:val="20"/>
          <w:lang w:val="en-US" w:eastAsia="en-US"/>
        </w:rPr>
      </w:pPr>
      <w:r w:rsidRPr="00592A17">
        <w:rPr>
          <w:sz w:val="20"/>
          <w:szCs w:val="20"/>
          <w:lang w:val="en-US" w:eastAsia="en-US"/>
        </w:rPr>
        <w:t>Closing date for applications is </w:t>
      </w:r>
      <w:r w:rsidR="00FC080F">
        <w:rPr>
          <w:b/>
          <w:bCs/>
          <w:sz w:val="20"/>
          <w:szCs w:val="20"/>
          <w:lang w:val="en-US" w:eastAsia="en-US"/>
        </w:rPr>
        <w:t>31</w:t>
      </w:r>
      <w:r w:rsidRPr="00592A17">
        <w:rPr>
          <w:b/>
          <w:bCs/>
          <w:sz w:val="20"/>
          <w:szCs w:val="20"/>
          <w:lang w:val="en-US" w:eastAsia="en-US"/>
        </w:rPr>
        <w:t xml:space="preserve"> </w:t>
      </w:r>
      <w:r w:rsidR="0086075D">
        <w:rPr>
          <w:b/>
          <w:bCs/>
          <w:sz w:val="20"/>
          <w:szCs w:val="20"/>
          <w:lang w:val="en-US" w:eastAsia="en-US"/>
        </w:rPr>
        <w:t>January</w:t>
      </w:r>
      <w:r w:rsidRPr="00592A17">
        <w:rPr>
          <w:b/>
          <w:bCs/>
          <w:sz w:val="20"/>
          <w:szCs w:val="20"/>
          <w:lang w:val="en-US" w:eastAsia="en-US"/>
        </w:rPr>
        <w:t xml:space="preserve"> 202</w:t>
      </w:r>
      <w:r w:rsidR="0086075D">
        <w:rPr>
          <w:b/>
          <w:bCs/>
          <w:sz w:val="20"/>
          <w:szCs w:val="20"/>
          <w:lang w:val="en-US" w:eastAsia="en-US"/>
        </w:rPr>
        <w:t>1</w:t>
      </w:r>
      <w:r w:rsidRPr="00592A17">
        <w:rPr>
          <w:sz w:val="20"/>
          <w:szCs w:val="20"/>
          <w:lang w:val="en-US" w:eastAsia="en-US"/>
        </w:rPr>
        <w:t>; however, interested candidates are strongly encouraged to apply sooner.</w:t>
      </w:r>
    </w:p>
    <w:p w14:paraId="7246919E" w14:textId="77777777" w:rsidR="00592A17" w:rsidRPr="00592A17" w:rsidRDefault="00592A17" w:rsidP="00592A17">
      <w:pPr>
        <w:pStyle w:val="NormalWeb"/>
        <w:spacing w:before="0" w:beforeAutospacing="0" w:after="225" w:afterAutospacing="0"/>
        <w:rPr>
          <w:sz w:val="20"/>
          <w:szCs w:val="20"/>
          <w:lang w:val="en-US" w:eastAsia="en-US"/>
        </w:rPr>
      </w:pPr>
      <w:r w:rsidRPr="00592A17">
        <w:rPr>
          <w:sz w:val="20"/>
          <w:szCs w:val="20"/>
          <w:lang w:val="en-US" w:eastAsia="en-US"/>
        </w:rPr>
        <w:t>Only pre-selected candidates will be contacted for the interview.</w:t>
      </w:r>
    </w:p>
    <w:p w14:paraId="27D9C69A" w14:textId="77777777" w:rsidR="00FC3FB1" w:rsidRPr="00592A17" w:rsidRDefault="00FC3FB1" w:rsidP="00FC3FB1">
      <w:pPr>
        <w:tabs>
          <w:tab w:val="left" w:pos="9458"/>
        </w:tabs>
        <w:contextualSpacing/>
        <w:jc w:val="both"/>
        <w:rPr>
          <w:sz w:val="20"/>
          <w:lang w:val="uk-UA"/>
        </w:rPr>
      </w:pPr>
    </w:p>
    <w:p w14:paraId="1F587B61" w14:textId="2081F708" w:rsidR="00CC461F" w:rsidRDefault="00CC461F" w:rsidP="00FC3FB1"/>
    <w:p w14:paraId="34EEC0A1" w14:textId="4660A858" w:rsidR="00CC461F" w:rsidRDefault="00CC461F" w:rsidP="00FC3FB1"/>
    <w:p w14:paraId="50877D98" w14:textId="78EA01D0" w:rsidR="00CC461F" w:rsidRDefault="00CC461F" w:rsidP="00FC3FB1"/>
    <w:p w14:paraId="44548159" w14:textId="78F305AD" w:rsidR="00CC461F" w:rsidRDefault="00CC461F" w:rsidP="00FC3FB1"/>
    <w:p w14:paraId="1E2DAF97" w14:textId="59B60381" w:rsidR="00CC461F" w:rsidRPr="00425CD6" w:rsidRDefault="00CC461F" w:rsidP="00FC3FB1">
      <w:pPr>
        <w:rPr>
          <w:sz w:val="20"/>
        </w:rPr>
      </w:pPr>
    </w:p>
    <w:p w14:paraId="36B148ED" w14:textId="4A477680" w:rsidR="00CC461F" w:rsidRPr="00425CD6" w:rsidRDefault="00CC461F" w:rsidP="00FC3FB1">
      <w:pPr>
        <w:rPr>
          <w:sz w:val="20"/>
        </w:rPr>
      </w:pPr>
    </w:p>
    <w:p w14:paraId="3299F480" w14:textId="5745B0D5" w:rsidR="00CC461F" w:rsidRPr="00425CD6" w:rsidRDefault="00CC461F" w:rsidP="00FC3FB1">
      <w:pPr>
        <w:rPr>
          <w:sz w:val="20"/>
        </w:rPr>
      </w:pPr>
    </w:p>
    <w:p w14:paraId="279DCF85" w14:textId="6C2EE99F" w:rsidR="00CC461F" w:rsidRPr="00425CD6" w:rsidRDefault="00CC461F" w:rsidP="00FC3FB1">
      <w:pPr>
        <w:rPr>
          <w:sz w:val="20"/>
        </w:rPr>
      </w:pPr>
    </w:p>
    <w:p w14:paraId="678BF4AD" w14:textId="77777777" w:rsidR="00425CD6" w:rsidRPr="001C2E44" w:rsidRDefault="00425CD6" w:rsidP="00425CD6">
      <w:pPr>
        <w:pStyle w:val="ListParagraph"/>
        <w:rPr>
          <w:sz w:val="20"/>
        </w:rPr>
      </w:pPr>
    </w:p>
    <w:sectPr w:rsidR="00425CD6" w:rsidRPr="001C2E44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0ACAA" w14:textId="77777777" w:rsidR="00C629B0" w:rsidRDefault="00C629B0" w:rsidP="006B0BE4">
      <w:r>
        <w:separator/>
      </w:r>
    </w:p>
  </w:endnote>
  <w:endnote w:type="continuationSeparator" w:id="0">
    <w:p w14:paraId="057475E1" w14:textId="77777777" w:rsidR="00C629B0" w:rsidRDefault="00C629B0" w:rsidP="006B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DA7AD" w14:textId="77777777" w:rsidR="00C629B0" w:rsidRDefault="00C629B0" w:rsidP="006B0BE4">
      <w:r>
        <w:separator/>
      </w:r>
    </w:p>
  </w:footnote>
  <w:footnote w:type="continuationSeparator" w:id="0">
    <w:p w14:paraId="39F06C22" w14:textId="77777777" w:rsidR="00C629B0" w:rsidRDefault="00C629B0" w:rsidP="006B0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19F351F"/>
    <w:multiLevelType w:val="hybridMultilevel"/>
    <w:tmpl w:val="588BA2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D99146"/>
    <w:multiLevelType w:val="hybridMultilevel"/>
    <w:tmpl w:val="C03D6B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9AC24B"/>
    <w:multiLevelType w:val="hybridMultilevel"/>
    <w:tmpl w:val="35F23E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64895"/>
    <w:multiLevelType w:val="hybridMultilevel"/>
    <w:tmpl w:val="B11885AC"/>
    <w:lvl w:ilvl="0" w:tplc="0409000F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52932B3"/>
    <w:multiLevelType w:val="multilevel"/>
    <w:tmpl w:val="7870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C0952"/>
    <w:multiLevelType w:val="hybridMultilevel"/>
    <w:tmpl w:val="BCBC2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D7C9E"/>
    <w:multiLevelType w:val="hybridMultilevel"/>
    <w:tmpl w:val="BC64F5AA"/>
    <w:lvl w:ilvl="0" w:tplc="384062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E24A2"/>
    <w:multiLevelType w:val="hybridMultilevel"/>
    <w:tmpl w:val="9B4C2E72"/>
    <w:lvl w:ilvl="0" w:tplc="93906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D6BCB"/>
    <w:multiLevelType w:val="hybridMultilevel"/>
    <w:tmpl w:val="1240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3DC7"/>
    <w:multiLevelType w:val="hybridMultilevel"/>
    <w:tmpl w:val="971C7AF0"/>
    <w:lvl w:ilvl="0" w:tplc="E8BE4F4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2492C"/>
    <w:multiLevelType w:val="hybridMultilevel"/>
    <w:tmpl w:val="CEA29D7C"/>
    <w:lvl w:ilvl="0" w:tplc="0409000F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2683274"/>
    <w:multiLevelType w:val="hybridMultilevel"/>
    <w:tmpl w:val="A19A039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A238E"/>
    <w:multiLevelType w:val="hybridMultilevel"/>
    <w:tmpl w:val="BFE662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A67B7"/>
    <w:multiLevelType w:val="hybridMultilevel"/>
    <w:tmpl w:val="36A837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E1331"/>
    <w:multiLevelType w:val="hybridMultilevel"/>
    <w:tmpl w:val="2F4CFD42"/>
    <w:lvl w:ilvl="0" w:tplc="10641B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F5E10"/>
    <w:multiLevelType w:val="hybridMultilevel"/>
    <w:tmpl w:val="002C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299D0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163FC"/>
    <w:multiLevelType w:val="multilevel"/>
    <w:tmpl w:val="F780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FD479D"/>
    <w:multiLevelType w:val="hybridMultilevel"/>
    <w:tmpl w:val="29947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E36B2"/>
    <w:multiLevelType w:val="hybridMultilevel"/>
    <w:tmpl w:val="9E62A0F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5"/>
  </w:num>
  <w:num w:numId="4">
    <w:abstractNumId w:val="7"/>
  </w:num>
  <w:num w:numId="5">
    <w:abstractNumId w:val="18"/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6"/>
  </w:num>
  <w:num w:numId="11">
    <w:abstractNumId w:val="17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5"/>
  </w:num>
  <w:num w:numId="17">
    <w:abstractNumId w:val="8"/>
  </w:num>
  <w:num w:numId="18">
    <w:abstractNumId w:val="13"/>
  </w:num>
  <w:num w:numId="19">
    <w:abstractNumId w:val="16"/>
  </w:num>
  <w:num w:numId="20">
    <w:abstractNumId w:val="9"/>
  </w:num>
  <w:num w:numId="21">
    <w:abstractNumId w:val="4"/>
  </w:num>
  <w:num w:numId="22">
    <w:abstractNumId w:val="1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B9"/>
    <w:rsid w:val="0001065F"/>
    <w:rsid w:val="00033657"/>
    <w:rsid w:val="000374D6"/>
    <w:rsid w:val="0004208E"/>
    <w:rsid w:val="00064DE1"/>
    <w:rsid w:val="0006589D"/>
    <w:rsid w:val="000877A0"/>
    <w:rsid w:val="00093070"/>
    <w:rsid w:val="000C0C1E"/>
    <w:rsid w:val="000C11FA"/>
    <w:rsid w:val="000D33D8"/>
    <w:rsid w:val="000D669F"/>
    <w:rsid w:val="0011021B"/>
    <w:rsid w:val="001504E0"/>
    <w:rsid w:val="00171733"/>
    <w:rsid w:val="00172A78"/>
    <w:rsid w:val="0017799F"/>
    <w:rsid w:val="001A32B0"/>
    <w:rsid w:val="001A331D"/>
    <w:rsid w:val="001C2E44"/>
    <w:rsid w:val="001D71E4"/>
    <w:rsid w:val="001F0D6B"/>
    <w:rsid w:val="001F20EC"/>
    <w:rsid w:val="0021028A"/>
    <w:rsid w:val="0023588E"/>
    <w:rsid w:val="00277CA7"/>
    <w:rsid w:val="003170DD"/>
    <w:rsid w:val="00361006"/>
    <w:rsid w:val="00362F64"/>
    <w:rsid w:val="00370F42"/>
    <w:rsid w:val="0037689D"/>
    <w:rsid w:val="003B1F0B"/>
    <w:rsid w:val="003B2EEC"/>
    <w:rsid w:val="003E595C"/>
    <w:rsid w:val="003F205F"/>
    <w:rsid w:val="00425CD6"/>
    <w:rsid w:val="0043398A"/>
    <w:rsid w:val="00436C60"/>
    <w:rsid w:val="00450617"/>
    <w:rsid w:val="00452159"/>
    <w:rsid w:val="004C0B1B"/>
    <w:rsid w:val="004D5146"/>
    <w:rsid w:val="004F0B60"/>
    <w:rsid w:val="005127F0"/>
    <w:rsid w:val="00580A82"/>
    <w:rsid w:val="00592A17"/>
    <w:rsid w:val="005951C8"/>
    <w:rsid w:val="005A0C76"/>
    <w:rsid w:val="005B45B3"/>
    <w:rsid w:val="005E1663"/>
    <w:rsid w:val="005E4AF4"/>
    <w:rsid w:val="005F1DF9"/>
    <w:rsid w:val="00633E16"/>
    <w:rsid w:val="00637929"/>
    <w:rsid w:val="006913E0"/>
    <w:rsid w:val="006B0BE4"/>
    <w:rsid w:val="006F05C6"/>
    <w:rsid w:val="00736CB9"/>
    <w:rsid w:val="00745DEF"/>
    <w:rsid w:val="007527BE"/>
    <w:rsid w:val="00770A6A"/>
    <w:rsid w:val="00776CB9"/>
    <w:rsid w:val="00792F58"/>
    <w:rsid w:val="007B5DD5"/>
    <w:rsid w:val="007C6F28"/>
    <w:rsid w:val="007F4D2A"/>
    <w:rsid w:val="00802EF0"/>
    <w:rsid w:val="00814562"/>
    <w:rsid w:val="0081650E"/>
    <w:rsid w:val="00827474"/>
    <w:rsid w:val="008539A3"/>
    <w:rsid w:val="0086075D"/>
    <w:rsid w:val="008B1813"/>
    <w:rsid w:val="008C77CE"/>
    <w:rsid w:val="008D41A0"/>
    <w:rsid w:val="008E79AD"/>
    <w:rsid w:val="00932718"/>
    <w:rsid w:val="00953C2B"/>
    <w:rsid w:val="00982098"/>
    <w:rsid w:val="009960B6"/>
    <w:rsid w:val="009A121E"/>
    <w:rsid w:val="009A3478"/>
    <w:rsid w:val="009D0486"/>
    <w:rsid w:val="009D1B39"/>
    <w:rsid w:val="00A0384A"/>
    <w:rsid w:val="00A23B33"/>
    <w:rsid w:val="00A47E0E"/>
    <w:rsid w:val="00A906C7"/>
    <w:rsid w:val="00AB21E3"/>
    <w:rsid w:val="00AD0F05"/>
    <w:rsid w:val="00B10D8A"/>
    <w:rsid w:val="00B14F47"/>
    <w:rsid w:val="00B337CE"/>
    <w:rsid w:val="00B6247E"/>
    <w:rsid w:val="00B65864"/>
    <w:rsid w:val="00B84B61"/>
    <w:rsid w:val="00BA7E2F"/>
    <w:rsid w:val="00BB2FF4"/>
    <w:rsid w:val="00BE0AC2"/>
    <w:rsid w:val="00BF4F78"/>
    <w:rsid w:val="00C36E3B"/>
    <w:rsid w:val="00C479CC"/>
    <w:rsid w:val="00C629B0"/>
    <w:rsid w:val="00C67231"/>
    <w:rsid w:val="00C97685"/>
    <w:rsid w:val="00CC461F"/>
    <w:rsid w:val="00CE02C2"/>
    <w:rsid w:val="00CE4C15"/>
    <w:rsid w:val="00CF7BFA"/>
    <w:rsid w:val="00D01FA8"/>
    <w:rsid w:val="00D6576A"/>
    <w:rsid w:val="00D72A80"/>
    <w:rsid w:val="00D73B4E"/>
    <w:rsid w:val="00D81BA7"/>
    <w:rsid w:val="00DA19AF"/>
    <w:rsid w:val="00DC61A3"/>
    <w:rsid w:val="00DD505E"/>
    <w:rsid w:val="00DD6F47"/>
    <w:rsid w:val="00DE29BE"/>
    <w:rsid w:val="00E20A51"/>
    <w:rsid w:val="00E46D32"/>
    <w:rsid w:val="00E55412"/>
    <w:rsid w:val="00E7290A"/>
    <w:rsid w:val="00E7668F"/>
    <w:rsid w:val="00E8598D"/>
    <w:rsid w:val="00F1652A"/>
    <w:rsid w:val="00F30B8D"/>
    <w:rsid w:val="00F762F2"/>
    <w:rsid w:val="00F8500A"/>
    <w:rsid w:val="00FA78C8"/>
    <w:rsid w:val="00FC080F"/>
    <w:rsid w:val="00FC3FB1"/>
    <w:rsid w:val="00FC7887"/>
    <w:rsid w:val="00FD22EF"/>
    <w:rsid w:val="00FD2592"/>
    <w:rsid w:val="00FD534F"/>
    <w:rsid w:val="00F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2C4C1"/>
  <w15:chartTrackingRefBased/>
  <w15:docId w15:val="{1482E0BC-6884-4C2C-95EA-635EC81C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B21E3"/>
    <w:pPr>
      <w:spacing w:after="240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AB21E3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247E"/>
    <w:pPr>
      <w:ind w:left="720"/>
      <w:contextualSpacing/>
    </w:pPr>
  </w:style>
  <w:style w:type="paragraph" w:customStyle="1" w:styleId="Default">
    <w:name w:val="Default"/>
    <w:rsid w:val="00B65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uk-UA" w:eastAsia="uk-UA"/>
    </w:rPr>
  </w:style>
  <w:style w:type="paragraph" w:customStyle="1" w:styleId="CM7">
    <w:name w:val="CM7"/>
    <w:basedOn w:val="Default"/>
    <w:next w:val="Default"/>
    <w:uiPriority w:val="99"/>
    <w:rsid w:val="00B65864"/>
    <w:rPr>
      <w:color w:val="auto"/>
    </w:rPr>
  </w:style>
  <w:style w:type="paragraph" w:customStyle="1" w:styleId="CM9">
    <w:name w:val="CM9"/>
    <w:basedOn w:val="Default"/>
    <w:next w:val="Default"/>
    <w:uiPriority w:val="99"/>
    <w:rsid w:val="00B65864"/>
    <w:rPr>
      <w:color w:val="auto"/>
    </w:rPr>
  </w:style>
  <w:style w:type="paragraph" w:styleId="BlockText">
    <w:name w:val="Block Text"/>
    <w:basedOn w:val="Normal"/>
    <w:rsid w:val="00D72A80"/>
    <w:pPr>
      <w:tabs>
        <w:tab w:val="left" w:pos="-3960"/>
        <w:tab w:val="left" w:pos="9072"/>
      </w:tabs>
      <w:ind w:left="5760" w:right="-766"/>
    </w:pPr>
    <w:rPr>
      <w:rFonts w:ascii="Tahoma" w:hAnsi="Tahoma" w:cs="Tahoma"/>
      <w:sz w:val="20"/>
      <w:szCs w:val="24"/>
      <w:lang w:val="en-GB"/>
    </w:rPr>
  </w:style>
  <w:style w:type="character" w:styleId="Hyperlink">
    <w:name w:val="Hyperlink"/>
    <w:rsid w:val="00592A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2A17"/>
    <w:pPr>
      <w:spacing w:before="100" w:beforeAutospacing="1" w:after="100" w:afterAutospacing="1"/>
    </w:pPr>
    <w:rPr>
      <w:szCs w:val="24"/>
      <w:lang w:val="uk-UA" w:eastAsia="uk-UA"/>
    </w:rPr>
  </w:style>
  <w:style w:type="character" w:styleId="Strong">
    <w:name w:val="Strong"/>
    <w:basedOn w:val="DefaultParagraphFont"/>
    <w:uiPriority w:val="22"/>
    <w:qFormat/>
    <w:rsid w:val="00592A17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45DE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5DE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4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bam.org/wp-content/uploads/2016/05/Personal-History-Form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73EF4-5FA9-4466-9C0B-CE81344A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2655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PRIVANTU Irina</dc:creator>
  <cp:keywords/>
  <dc:description/>
  <cp:lastModifiedBy>SEMYGINOVSKYI Andrii</cp:lastModifiedBy>
  <cp:revision>9</cp:revision>
  <cp:lastPrinted>2020-11-24T16:59:00Z</cp:lastPrinted>
  <dcterms:created xsi:type="dcterms:W3CDTF">2020-12-24T06:44:00Z</dcterms:created>
  <dcterms:modified xsi:type="dcterms:W3CDTF">2021-01-05T13:35:00Z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2020-06-03T08:19:10Z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898fd991-ab57-41f7-bd30-000076bf5649</vt:lpwstr>
  </property>
  <property fmtid="{D5CDD505-2E9C-101B-9397-08002B2CF9AE}" pid="8" name="MSIP_Label_2059aa38-f392-4105-be92-628035578272_ContentBits">
    <vt:lpwstr>0</vt:lpwstr>
  </property>
</Properties>
</file>